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84431" w14:textId="77777777" w:rsidR="00F443AB" w:rsidRPr="00F443AB" w:rsidRDefault="0008543B" w:rsidP="0008543B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F443AB">
        <w:rPr>
          <w:b/>
        </w:rPr>
        <w:t xml:space="preserve">Пояснительная записка </w:t>
      </w:r>
    </w:p>
    <w:p w14:paraId="39917F84" w14:textId="77777777" w:rsidR="00007DE0" w:rsidRDefault="00F443AB" w:rsidP="0008543B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F443AB">
        <w:rPr>
          <w:b/>
        </w:rPr>
        <w:t>к проекту национального стандарта</w:t>
      </w:r>
      <w:r w:rsidR="0008543B" w:rsidRPr="00F443AB">
        <w:rPr>
          <w:b/>
        </w:rPr>
        <w:t xml:space="preserve"> </w:t>
      </w:r>
    </w:p>
    <w:p w14:paraId="5B4CDE98" w14:textId="1DD5C76B" w:rsidR="0008543B" w:rsidRPr="00F443AB" w:rsidRDefault="0008543B" w:rsidP="0008543B">
      <w:pPr>
        <w:autoSpaceDE w:val="0"/>
        <w:autoSpaceDN w:val="0"/>
        <w:adjustRightInd w:val="0"/>
        <w:ind w:firstLine="567"/>
        <w:jc w:val="center"/>
        <w:rPr>
          <w:b/>
        </w:rPr>
      </w:pPr>
      <w:proofErr w:type="gramStart"/>
      <w:r w:rsidRPr="00F443AB">
        <w:rPr>
          <w:b/>
        </w:rPr>
        <w:t>СТ</w:t>
      </w:r>
      <w:proofErr w:type="gramEnd"/>
      <w:r w:rsidRPr="00F443AB">
        <w:rPr>
          <w:b/>
        </w:rPr>
        <w:t xml:space="preserve"> РК «</w:t>
      </w:r>
      <w:r w:rsidR="006D0BCD" w:rsidRPr="00040E38">
        <w:rPr>
          <w:b/>
        </w:rPr>
        <w:t>Насекомые. Лабораторная диагно</w:t>
      </w:r>
      <w:r w:rsidR="00007DE0">
        <w:rPr>
          <w:b/>
        </w:rPr>
        <w:t xml:space="preserve">стика болезни </w:t>
      </w:r>
      <w:proofErr w:type="spellStart"/>
      <w:r w:rsidR="00007DE0">
        <w:rPr>
          <w:b/>
        </w:rPr>
        <w:t>Варроатоза</w:t>
      </w:r>
      <w:proofErr w:type="spellEnd"/>
      <w:r w:rsidR="00007DE0">
        <w:rPr>
          <w:b/>
        </w:rPr>
        <w:t xml:space="preserve"> пчел. </w:t>
      </w:r>
      <w:r w:rsidR="006D0BCD" w:rsidRPr="00040E38">
        <w:rPr>
          <w:b/>
        </w:rPr>
        <w:t>Основные положения</w:t>
      </w:r>
      <w:r w:rsidRPr="00F443AB">
        <w:rPr>
          <w:b/>
        </w:rPr>
        <w:t>»</w:t>
      </w:r>
    </w:p>
    <w:p w14:paraId="56400CEB" w14:textId="77777777" w:rsidR="0008543B" w:rsidRPr="00F443AB" w:rsidRDefault="0008543B" w:rsidP="0008543B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723C64BE" w14:textId="77777777" w:rsidR="0008543B" w:rsidRPr="00F443AB" w:rsidRDefault="00F443AB" w:rsidP="00F443AB">
      <w:pPr>
        <w:tabs>
          <w:tab w:val="left" w:pos="851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F443AB">
        <w:rPr>
          <w:rFonts w:eastAsia="Consolas"/>
          <w:b/>
          <w:lang w:eastAsia="en-US"/>
        </w:rPr>
        <w:t>1 Техническое обоснование разработки проекта документа по стандартизации</w:t>
      </w:r>
    </w:p>
    <w:p w14:paraId="11F1B0E8" w14:textId="77777777" w:rsidR="00F443AB" w:rsidRPr="00F443AB" w:rsidRDefault="00F443AB" w:rsidP="00F443AB">
      <w:pPr>
        <w:tabs>
          <w:tab w:val="left" w:pos="851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001C6CB5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5D83069D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proofErr w:type="gramStart"/>
      <w:r w:rsidRPr="00F443AB">
        <w:rPr>
          <w:rFonts w:eastAsia="Consolas"/>
          <w:lang w:eastAsia="en-US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</w:t>
      </w:r>
      <w:proofErr w:type="gramEnd"/>
      <w:r w:rsidRPr="00F443AB">
        <w:rPr>
          <w:rFonts w:eastAsia="Consolas"/>
          <w:lang w:eastAsia="en-US"/>
        </w:rPr>
        <w:t xml:space="preserve">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06A18AFC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7E5D8E28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 xml:space="preserve">Аккредитованные испытательные центры (ИЦ) и испытательные лаборатории (ИЛ) по ГОСТ ISO/IEC 17025 должны применять соответствующие верифицированные и </w:t>
      </w:r>
      <w:proofErr w:type="spellStart"/>
      <w:r w:rsidRPr="00F443AB">
        <w:rPr>
          <w:rFonts w:eastAsia="Consolas"/>
          <w:lang w:eastAsia="en-US"/>
        </w:rPr>
        <w:t>валидированные</w:t>
      </w:r>
      <w:proofErr w:type="spellEnd"/>
      <w:r w:rsidRPr="00F443AB">
        <w:rPr>
          <w:rFonts w:eastAsia="Consolas"/>
          <w:lang w:eastAsia="en-US"/>
        </w:rPr>
        <w:t xml:space="preserve">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66237F9A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 xml:space="preserve"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</w:t>
      </w:r>
      <w:proofErr w:type="spellStart"/>
      <w:r w:rsidRPr="00F443AB">
        <w:rPr>
          <w:rFonts w:eastAsia="Consolas"/>
          <w:lang w:eastAsia="en-US"/>
        </w:rPr>
        <w:t>Варраотоза</w:t>
      </w:r>
      <w:proofErr w:type="spellEnd"/>
      <w:r w:rsidRPr="00F443AB">
        <w:rPr>
          <w:rFonts w:eastAsia="Consolas"/>
          <w:lang w:eastAsia="en-US"/>
        </w:rPr>
        <w:t xml:space="preserve"> пчел с учетом основных положений рекомендаций и стандартов Всемирной организации здоровья животных (ВОЗЖ).</w:t>
      </w:r>
    </w:p>
    <w:p w14:paraId="7AE32683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14:paraId="77495B2F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Целесообразность разработки стандарта обусловлена:</w:t>
      </w:r>
    </w:p>
    <w:p w14:paraId="543C13FB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- стандартизацией методов лабораторной диагностики во всех лабораториях;</w:t>
      </w:r>
    </w:p>
    <w:p w14:paraId="1FD77268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- снижением риска заноса инфекционных заболеваний на территории РК при импорте животноводческой продукции;</w:t>
      </w:r>
    </w:p>
    <w:p w14:paraId="274CBAAD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b/>
          <w:bCs/>
          <w:lang w:eastAsia="en-US"/>
        </w:rPr>
        <w:t>- </w:t>
      </w:r>
      <w:r w:rsidRPr="00F443AB">
        <w:rPr>
          <w:rFonts w:eastAsia="Consolas"/>
          <w:lang w:eastAsia="en-US"/>
        </w:rPr>
        <w:t>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</w:p>
    <w:p w14:paraId="45A24FD8" w14:textId="77777777" w:rsidR="0008543B" w:rsidRPr="00F443AB" w:rsidRDefault="0008543B" w:rsidP="0008543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7EDDF8DE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F443AB">
        <w:rPr>
          <w:rFonts w:eastAsia="Consolas"/>
          <w:b/>
          <w:lang w:eastAsia="en-US"/>
        </w:rPr>
        <w:t xml:space="preserve">2 Основание для разработки документа по стандартизации с указанием соответствующего задания </w:t>
      </w:r>
    </w:p>
    <w:p w14:paraId="24A14FF7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5B857F2F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интеграции Республики Казахстан от «20» декабря 2022 года №433-НҚ).</w:t>
      </w:r>
    </w:p>
    <w:p w14:paraId="2B6D20B7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7BE86F68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bookmarkStart w:id="0" w:name="_GoBack"/>
      <w:bookmarkEnd w:id="0"/>
      <w:r w:rsidRPr="00F443AB">
        <w:rPr>
          <w:rFonts w:eastAsia="Consolas"/>
          <w:b/>
          <w:lang w:eastAsia="en-US"/>
        </w:rPr>
        <w:lastRenderedPageBreak/>
        <w:t>3 Характеристика объекта стандартизации</w:t>
      </w:r>
    </w:p>
    <w:p w14:paraId="1F06E64A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66BD61F3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 xml:space="preserve">Настоящий стандарт будет устанавливать методы лабораторной диагностики </w:t>
      </w:r>
      <w:proofErr w:type="spellStart"/>
      <w:r w:rsidRPr="00F443AB">
        <w:rPr>
          <w:rFonts w:eastAsia="Consolas"/>
          <w:lang w:eastAsia="en-US"/>
        </w:rPr>
        <w:t>Варраотоза</w:t>
      </w:r>
      <w:proofErr w:type="spellEnd"/>
      <w:r w:rsidRPr="00F443AB">
        <w:rPr>
          <w:rFonts w:eastAsia="Consolas"/>
          <w:lang w:eastAsia="en-US"/>
        </w:rPr>
        <w:t xml:space="preserve"> пчел.</w:t>
      </w:r>
    </w:p>
    <w:p w14:paraId="0A63828B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2693CB1D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F443AB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0EE3EF5B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5962250A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Отсутствуют.</w:t>
      </w:r>
    </w:p>
    <w:p w14:paraId="2533C634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4E477D00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val="kk-KZ" w:eastAsia="en-US"/>
        </w:rPr>
      </w:pPr>
      <w:r w:rsidRPr="00F443AB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2793471D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val="kk-KZ" w:eastAsia="en-US"/>
        </w:rPr>
      </w:pPr>
    </w:p>
    <w:p w14:paraId="581BDC68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Заинтересованными в разработке стандарта являются – испытательные центры (ИЦ), лаборатории (ИЛ), аккредитованные по ГОСТ ISO/IEC 17025-2019, лаборатории по диагностике, научно-исследовательские учреждения.</w:t>
      </w:r>
    </w:p>
    <w:p w14:paraId="3FE35673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0F785D5C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F443AB">
        <w:rPr>
          <w:rFonts w:eastAsia="Consolas"/>
          <w:b/>
          <w:lang w:eastAsia="en-US"/>
        </w:rPr>
        <w:t>6 Сведения о рассылке проекта документа по стандартизации на согласование</w:t>
      </w:r>
    </w:p>
    <w:p w14:paraId="17A25543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49AD9FB7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Проект стандарта был разослан на согласование в государственные учреждения, испытательные центры (ИЦ), лаборатории (ИЛ), аккредитованные по ГОСТ ISO/IEC 17025-2019, лаборатории по диагностике, научно-исследовательские учреждения, НПП «Атамекен», заинтересованные организации и др.</w:t>
      </w:r>
    </w:p>
    <w:p w14:paraId="24D5080C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1BA282A9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F443AB">
        <w:rPr>
          <w:rFonts w:eastAsia="Consolas"/>
          <w:b/>
          <w:lang w:eastAsia="en-US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447B601E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4C2326C1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 xml:space="preserve">В качестве основной нормативной базы (первоисточника) предлагается использовать рекомендации Всемирной организации здравоохранения животных Международного эпизоотического бюро (МЭБ) «Руководство по диагностическим тестам и вакцинам для наземных животных», </w:t>
      </w:r>
      <w:r w:rsidRPr="00F443AB">
        <w:rPr>
          <w:rFonts w:eastAsia="Consolas"/>
          <w:lang w:val="en-US" w:eastAsia="en-US"/>
        </w:rPr>
        <w:t>chapter</w:t>
      </w:r>
      <w:r w:rsidRPr="00F443AB">
        <w:rPr>
          <w:rFonts w:eastAsia="Consolas"/>
          <w:lang w:eastAsia="en-US"/>
        </w:rPr>
        <w:t xml:space="preserve"> 3.2.7.</w:t>
      </w:r>
    </w:p>
    <w:p w14:paraId="7B929B5E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425F5C82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F443AB">
        <w:rPr>
          <w:rFonts w:eastAsia="Consolas"/>
          <w:b/>
          <w:lang w:eastAsia="en-US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5F6CCEB3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</w:p>
    <w:p w14:paraId="6C42A34F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F443AB">
        <w:rPr>
          <w:rFonts w:eastAsia="Consolas"/>
          <w:lang w:eastAsia="en-US"/>
        </w:rPr>
        <w:t>РГП «Казахстанский институт стандартизации и метрологии»</w:t>
      </w:r>
    </w:p>
    <w:p w14:paraId="537FF852" w14:textId="6F2BF59C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 xml:space="preserve">Адрес: </w:t>
      </w:r>
      <w:proofErr w:type="spellStart"/>
      <w:r w:rsidRPr="00F443AB">
        <w:rPr>
          <w:rFonts w:eastAsia="Consolas"/>
          <w:lang w:eastAsia="en-US"/>
        </w:rPr>
        <w:t>г.Астана</w:t>
      </w:r>
      <w:proofErr w:type="spellEnd"/>
      <w:r w:rsidRPr="00F443AB">
        <w:rPr>
          <w:rFonts w:eastAsia="Consolas"/>
          <w:lang w:eastAsia="en-US"/>
        </w:rPr>
        <w:t xml:space="preserve">, </w:t>
      </w:r>
      <w:proofErr w:type="spellStart"/>
      <w:r w:rsidRPr="00F443AB">
        <w:rPr>
          <w:rFonts w:eastAsia="Consolas"/>
          <w:lang w:eastAsia="en-US"/>
        </w:rPr>
        <w:t>пр.Мәңгілік</w:t>
      </w:r>
      <w:proofErr w:type="spellEnd"/>
      <w:r w:rsidRPr="00F443AB">
        <w:rPr>
          <w:rFonts w:eastAsia="Consolas"/>
          <w:lang w:eastAsia="en-US"/>
        </w:rPr>
        <w:t xml:space="preserve"> Ел, 11 здание «Эталонный центр»</w:t>
      </w:r>
    </w:p>
    <w:p w14:paraId="6F664DE8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lang w:eastAsia="en-US"/>
        </w:rPr>
        <w:t>тел. +7 (7172) 28-</w:t>
      </w:r>
      <w:r w:rsidRPr="00C17045">
        <w:rPr>
          <w:rFonts w:eastAsia="Consolas"/>
          <w:i/>
          <w:lang w:eastAsia="en-US"/>
        </w:rPr>
        <w:t>2</w:t>
      </w:r>
      <w:r w:rsidRPr="00F443AB">
        <w:rPr>
          <w:rFonts w:eastAsia="Consolas"/>
          <w:lang w:eastAsia="en-US"/>
        </w:rPr>
        <w:t>9-46</w:t>
      </w:r>
    </w:p>
    <w:p w14:paraId="42C7C19B" w14:textId="77777777" w:rsidR="00F443AB" w:rsidRPr="00007DE0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en-US" w:eastAsia="en-US"/>
        </w:rPr>
      </w:pPr>
      <w:proofErr w:type="gramStart"/>
      <w:r w:rsidRPr="00F443AB">
        <w:rPr>
          <w:rFonts w:eastAsia="Consolas"/>
          <w:lang w:eastAsia="en-US"/>
        </w:rPr>
        <w:t>е</w:t>
      </w:r>
      <w:proofErr w:type="gramEnd"/>
      <w:r w:rsidRPr="00007DE0">
        <w:rPr>
          <w:rFonts w:eastAsia="Consolas"/>
          <w:lang w:val="en-US" w:eastAsia="en-US"/>
        </w:rPr>
        <w:t>-</w:t>
      </w:r>
      <w:r w:rsidRPr="00F443AB">
        <w:rPr>
          <w:rFonts w:eastAsia="Consolas"/>
          <w:lang w:val="en-US" w:eastAsia="en-US"/>
        </w:rPr>
        <w:t>mail</w:t>
      </w:r>
      <w:r w:rsidRPr="00007DE0">
        <w:rPr>
          <w:rFonts w:eastAsia="Consolas"/>
          <w:lang w:val="en-US" w:eastAsia="en-US"/>
        </w:rPr>
        <w:t>: g.nygmetolla@ksm.kz</w:t>
      </w:r>
    </w:p>
    <w:p w14:paraId="045B28C2" w14:textId="77777777" w:rsidR="00F443AB" w:rsidRPr="00007DE0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en-US" w:eastAsia="en-US"/>
        </w:rPr>
      </w:pPr>
    </w:p>
    <w:p w14:paraId="38375EF6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F443AB">
        <w:rPr>
          <w:rFonts w:eastAsia="Consolas"/>
          <w:b/>
          <w:lang w:eastAsia="en-US"/>
        </w:rPr>
        <w:t xml:space="preserve">Заместитель </w:t>
      </w:r>
    </w:p>
    <w:p w14:paraId="3F42DDF5" w14:textId="77777777" w:rsidR="00F443AB" w:rsidRPr="00F443AB" w:rsidRDefault="00F443AB" w:rsidP="00F443AB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F443AB">
        <w:rPr>
          <w:rFonts w:eastAsia="Consolas"/>
          <w:b/>
          <w:lang w:eastAsia="en-US"/>
        </w:rPr>
        <w:t>Генерального директора</w:t>
      </w:r>
      <w:r w:rsidRPr="00F443AB">
        <w:rPr>
          <w:rFonts w:eastAsia="Consolas"/>
          <w:b/>
          <w:lang w:eastAsia="en-US"/>
        </w:rPr>
        <w:tab/>
      </w:r>
      <w:r w:rsidRPr="00F443AB">
        <w:rPr>
          <w:rFonts w:eastAsia="Consolas"/>
          <w:b/>
          <w:lang w:eastAsia="en-US"/>
        </w:rPr>
        <w:tab/>
      </w:r>
      <w:r w:rsidRPr="00F443AB">
        <w:rPr>
          <w:rFonts w:eastAsia="Consolas"/>
          <w:b/>
          <w:lang w:eastAsia="en-US"/>
        </w:rPr>
        <w:tab/>
        <w:t xml:space="preserve">                        </w:t>
      </w:r>
      <w:r w:rsidRPr="00F443AB">
        <w:rPr>
          <w:rFonts w:eastAsia="Consolas"/>
          <w:b/>
          <w:lang w:val="kk-KZ" w:eastAsia="en-US"/>
        </w:rPr>
        <w:t>Е</w:t>
      </w:r>
      <w:r w:rsidRPr="00F443AB">
        <w:rPr>
          <w:rFonts w:eastAsia="Consolas"/>
          <w:b/>
          <w:lang w:eastAsia="en-US"/>
        </w:rPr>
        <w:t xml:space="preserve">. </w:t>
      </w:r>
      <w:r w:rsidRPr="00F443AB">
        <w:rPr>
          <w:rFonts w:eastAsia="Consolas"/>
          <w:b/>
          <w:lang w:val="kk-KZ" w:eastAsia="en-US"/>
        </w:rPr>
        <w:t>Амирханова</w:t>
      </w:r>
    </w:p>
    <w:p w14:paraId="0349CAA3" w14:textId="77777777" w:rsidR="0008543B" w:rsidRPr="00F443AB" w:rsidRDefault="0008543B"/>
    <w:sectPr w:rsidR="0008543B" w:rsidRPr="00F4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373C2"/>
    <w:multiLevelType w:val="hybridMultilevel"/>
    <w:tmpl w:val="AE0C8A38"/>
    <w:lvl w:ilvl="0" w:tplc="FFFFFFFF">
      <w:start w:val="1"/>
      <w:numFmt w:val="decimal"/>
      <w:lvlText w:val="%1)"/>
      <w:lvlJc w:val="left"/>
      <w:pPr>
        <w:ind w:left="4897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3B"/>
    <w:rsid w:val="00007DE0"/>
    <w:rsid w:val="0008543B"/>
    <w:rsid w:val="001F6CE0"/>
    <w:rsid w:val="00574CA6"/>
    <w:rsid w:val="006D0BCD"/>
    <w:rsid w:val="00C17045"/>
    <w:rsid w:val="00F4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71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Абдим</cp:lastModifiedBy>
  <cp:revision>9</cp:revision>
  <dcterms:created xsi:type="dcterms:W3CDTF">2023-03-17T08:23:00Z</dcterms:created>
  <dcterms:modified xsi:type="dcterms:W3CDTF">2023-06-23T09:20:00Z</dcterms:modified>
</cp:coreProperties>
</file>